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5D" w:rsidRPr="00E93E84" w:rsidRDefault="00D0245D" w:rsidP="007243C0">
      <w:pPr>
        <w:rPr>
          <w:rFonts w:ascii="Arial" w:hAnsi="Arial" w:cs="Arial"/>
          <w:b/>
          <w:sz w:val="22"/>
          <w:szCs w:val="22"/>
        </w:rPr>
      </w:pPr>
    </w:p>
    <w:p w:rsidR="00547BAF" w:rsidRDefault="00547BAF" w:rsidP="008510EC">
      <w:pPr>
        <w:ind w:left="-90" w:right="-234"/>
        <w:rPr>
          <w:rFonts w:ascii="Arial" w:hAnsi="Arial" w:cs="Arial"/>
          <w:sz w:val="22"/>
          <w:szCs w:val="22"/>
        </w:rPr>
      </w:pPr>
    </w:p>
    <w:p w:rsidR="00C20B94" w:rsidRDefault="00D8462F" w:rsidP="008510EC">
      <w:pPr>
        <w:ind w:left="-90" w:right="-2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When you go to juvenile court, you may be made a ward of the court.  </w:t>
      </w:r>
      <w:r w:rsidR="0028230D">
        <w:rPr>
          <w:rFonts w:ascii="Arial" w:hAnsi="Arial" w:cs="Arial"/>
          <w:sz w:val="22"/>
          <w:szCs w:val="22"/>
        </w:rPr>
        <w:t>You may be</w:t>
      </w:r>
      <w:r>
        <w:rPr>
          <w:rFonts w:ascii="Arial" w:hAnsi="Arial" w:cs="Arial"/>
          <w:sz w:val="22"/>
          <w:szCs w:val="22"/>
        </w:rPr>
        <w:t xml:space="preserve"> place</w:t>
      </w:r>
      <w:r w:rsidR="0028230D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 </w:t>
      </w:r>
      <w:r w:rsidR="00115F95">
        <w:rPr>
          <w:rFonts w:ascii="Arial" w:hAnsi="Arial" w:cs="Arial"/>
          <w:sz w:val="22"/>
          <w:szCs w:val="22"/>
        </w:rPr>
        <w:t xml:space="preserve">in a group home, </w:t>
      </w:r>
      <w:r>
        <w:rPr>
          <w:rFonts w:ascii="Arial" w:hAnsi="Arial" w:cs="Arial"/>
          <w:sz w:val="22"/>
          <w:szCs w:val="22"/>
        </w:rPr>
        <w:t>or commit</w:t>
      </w:r>
      <w:r w:rsidR="0028230D">
        <w:rPr>
          <w:rFonts w:ascii="Arial" w:hAnsi="Arial" w:cs="Arial"/>
          <w:sz w:val="22"/>
          <w:szCs w:val="22"/>
        </w:rPr>
        <w:t>ted</w:t>
      </w:r>
      <w:r>
        <w:rPr>
          <w:rFonts w:ascii="Arial" w:hAnsi="Arial" w:cs="Arial"/>
          <w:sz w:val="22"/>
          <w:szCs w:val="22"/>
        </w:rPr>
        <w:t xml:space="preserve"> to juvenile hall, a camp or the Division of Juvenile Justice.  The court </w:t>
      </w:r>
      <w:r w:rsidR="00D0245D">
        <w:rPr>
          <w:rFonts w:ascii="Arial" w:hAnsi="Arial" w:cs="Arial"/>
          <w:sz w:val="22"/>
          <w:szCs w:val="22"/>
        </w:rPr>
        <w:t xml:space="preserve">may also place you on probation and order you to do certain things.  But many other things can also happen, </w:t>
      </w:r>
      <w:r w:rsidR="006935AE">
        <w:rPr>
          <w:rFonts w:ascii="Arial" w:hAnsi="Arial" w:cs="Arial"/>
          <w:sz w:val="22"/>
          <w:szCs w:val="22"/>
        </w:rPr>
        <w:t>sometimes many years later.  This</w:t>
      </w:r>
      <w:r w:rsidR="00D0245D">
        <w:rPr>
          <w:rFonts w:ascii="Arial" w:hAnsi="Arial" w:cs="Arial"/>
          <w:sz w:val="22"/>
          <w:szCs w:val="22"/>
        </w:rPr>
        <w:t xml:space="preserve"> is a brief summary of th</w:t>
      </w:r>
      <w:r w:rsidR="00D52C43">
        <w:rPr>
          <w:rFonts w:ascii="Arial" w:hAnsi="Arial" w:cs="Arial"/>
          <w:sz w:val="22"/>
          <w:szCs w:val="22"/>
        </w:rPr>
        <w:t>e</w:t>
      </w:r>
      <w:r w:rsidR="0028230D">
        <w:rPr>
          <w:rFonts w:ascii="Arial" w:hAnsi="Arial" w:cs="Arial"/>
          <w:sz w:val="22"/>
          <w:szCs w:val="22"/>
        </w:rPr>
        <w:t xml:space="preserve"> “</w:t>
      </w:r>
      <w:r w:rsidR="006935AE">
        <w:rPr>
          <w:rFonts w:ascii="Arial" w:hAnsi="Arial" w:cs="Arial"/>
          <w:sz w:val="22"/>
          <w:szCs w:val="22"/>
        </w:rPr>
        <w:t>collateral consequences” of juvenile court.</w:t>
      </w:r>
      <w:r w:rsidR="00C20B94" w:rsidRPr="002C600E">
        <w:rPr>
          <w:rFonts w:ascii="Arial" w:hAnsi="Arial" w:cs="Arial"/>
          <w:sz w:val="22"/>
          <w:szCs w:val="22"/>
        </w:rPr>
        <w:t xml:space="preserve"> </w:t>
      </w:r>
    </w:p>
    <w:p w:rsidR="00547BAF" w:rsidRDefault="00547BAF" w:rsidP="008510EC">
      <w:pPr>
        <w:ind w:left="-90" w:right="-234"/>
        <w:rPr>
          <w:rFonts w:ascii="Arial" w:hAnsi="Arial" w:cs="Arial"/>
          <w:sz w:val="22"/>
          <w:szCs w:val="22"/>
        </w:rPr>
      </w:pPr>
    </w:p>
    <w:p w:rsidR="00547BAF" w:rsidRDefault="00547BAF" w:rsidP="00403F78">
      <w:pPr>
        <w:ind w:left="-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Nothing in this chart should be taken as legal advice.  </w:t>
      </w:r>
      <w:r w:rsidRPr="002C600E">
        <w:rPr>
          <w:rFonts w:ascii="Arial" w:hAnsi="Arial" w:cs="Arial"/>
          <w:sz w:val="22"/>
          <w:szCs w:val="22"/>
        </w:rPr>
        <w:t xml:space="preserve">For more detailed information, please refer to </w:t>
      </w:r>
      <w:r w:rsidRPr="007243C0">
        <w:rPr>
          <w:rFonts w:ascii="Arial" w:hAnsi="Arial" w:cs="Arial"/>
          <w:i/>
          <w:sz w:val="22"/>
          <w:szCs w:val="22"/>
        </w:rPr>
        <w:t xml:space="preserve">Collateral Consequences of Juvenile Delinquency Proceedings in California </w:t>
      </w:r>
      <w:r>
        <w:rPr>
          <w:rFonts w:ascii="Arial" w:hAnsi="Arial" w:cs="Arial"/>
          <w:sz w:val="22"/>
          <w:szCs w:val="22"/>
        </w:rPr>
        <w:t>(Pacific Juvenile Defender Center 20011)</w:t>
      </w:r>
      <w:r w:rsidR="00403F78">
        <w:rPr>
          <w:rFonts w:ascii="Arial" w:hAnsi="Arial" w:cs="Arial"/>
          <w:sz w:val="22"/>
          <w:szCs w:val="22"/>
        </w:rPr>
        <w:t>, and be sure to talk to your lawyer about your personal situation</w:t>
      </w:r>
      <w:r>
        <w:rPr>
          <w:rFonts w:ascii="Arial" w:hAnsi="Arial" w:cs="Arial"/>
          <w:sz w:val="22"/>
          <w:szCs w:val="22"/>
        </w:rPr>
        <w:t>.</w:t>
      </w:r>
    </w:p>
    <w:p w:rsidR="00D7360B" w:rsidRPr="002C600E" w:rsidRDefault="00D7360B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10278" w:type="dxa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4338"/>
        <w:gridCol w:w="5940"/>
      </w:tblGrid>
      <w:tr w:rsidR="0068236A" w:rsidRPr="002C600E" w:rsidTr="00836937">
        <w:trPr>
          <w:cantSplit/>
        </w:trPr>
        <w:tc>
          <w:tcPr>
            <w:tcW w:w="10278" w:type="dxa"/>
            <w:gridSpan w:val="2"/>
            <w:shd w:val="clear" w:color="auto" w:fill="FFFF00"/>
          </w:tcPr>
          <w:p w:rsidR="0068236A" w:rsidRPr="002C600E" w:rsidRDefault="0068236A" w:rsidP="00682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236A" w:rsidRPr="002C600E" w:rsidRDefault="0068236A" w:rsidP="006823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 xml:space="preserve">Summary of California Juvenile Collateral Consequences </w:t>
            </w:r>
          </w:p>
          <w:p w:rsidR="0068236A" w:rsidRPr="002C600E" w:rsidRDefault="0068236A" w:rsidP="00E344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34432" w:rsidRPr="002C600E" w:rsidTr="008D4B7B">
        <w:trPr>
          <w:cantSplit/>
          <w:trHeight w:val="836"/>
        </w:trPr>
        <w:tc>
          <w:tcPr>
            <w:tcW w:w="4338" w:type="dxa"/>
          </w:tcPr>
          <w:p w:rsidR="00E34432" w:rsidRPr="002C600E" w:rsidRDefault="00E34432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Adjudication of Delinquency</w:t>
            </w:r>
          </w:p>
        </w:tc>
        <w:tc>
          <w:tcPr>
            <w:tcW w:w="5940" w:type="dxa"/>
          </w:tcPr>
          <w:p w:rsidR="0068236A" w:rsidRPr="002C600E" w:rsidRDefault="0068236A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2C600E">
              <w:rPr>
                <w:rFonts w:ascii="Arial" w:hAnsi="Arial" w:cs="Arial"/>
                <w:sz w:val="22"/>
                <w:szCs w:val="22"/>
              </w:rPr>
              <w:t>A delinquency</w:t>
            </w:r>
            <w:proofErr w:type="gramEnd"/>
            <w:r w:rsidRPr="002C600E">
              <w:rPr>
                <w:rFonts w:ascii="Arial" w:hAnsi="Arial" w:cs="Arial"/>
                <w:sz w:val="22"/>
                <w:szCs w:val="22"/>
              </w:rPr>
              <w:t xml:space="preserve"> adjudication is </w:t>
            </w:r>
            <w:r w:rsidRPr="00082282">
              <w:rPr>
                <w:rFonts w:ascii="Arial" w:hAnsi="Arial" w:cs="Arial"/>
                <w:b/>
                <w:sz w:val="22"/>
                <w:szCs w:val="22"/>
                <w:u w:val="single"/>
              </w:rPr>
              <w:t>not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0930ED">
              <w:rPr>
                <w:rFonts w:ascii="Arial" w:hAnsi="Arial" w:cs="Arial"/>
                <w:sz w:val="22"/>
                <w:szCs w:val="22"/>
              </w:rPr>
              <w:t>n adult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conviction, but </w:t>
            </w:r>
            <w:r w:rsidR="000930ED">
              <w:rPr>
                <w:rFonts w:ascii="Arial" w:hAnsi="Arial" w:cs="Arial"/>
                <w:sz w:val="22"/>
                <w:szCs w:val="22"/>
              </w:rPr>
              <w:t>sometimes</w:t>
            </w:r>
            <w:r w:rsidR="00C1654B">
              <w:rPr>
                <w:rFonts w:ascii="Arial" w:hAnsi="Arial" w:cs="Arial"/>
                <w:sz w:val="22"/>
                <w:szCs w:val="22"/>
              </w:rPr>
              <w:t xml:space="preserve"> people do not understand the difference</w:t>
            </w:r>
            <w:r w:rsidR="000930ED">
              <w:rPr>
                <w:rFonts w:ascii="Arial" w:hAnsi="Arial" w:cs="Arial"/>
                <w:sz w:val="22"/>
                <w:szCs w:val="22"/>
              </w:rPr>
              <w:t>, and this can cause problems later on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E34432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Confidentiality of Juvenile Proceedings</w:t>
            </w:r>
          </w:p>
        </w:tc>
        <w:tc>
          <w:tcPr>
            <w:tcW w:w="5940" w:type="dxa"/>
          </w:tcPr>
          <w:p w:rsidR="00FF3757" w:rsidRPr="002C600E" w:rsidRDefault="002D31C2" w:rsidP="008D4B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 xml:space="preserve">Juvenile </w:t>
            </w:r>
            <w:r w:rsidR="00E602C3">
              <w:rPr>
                <w:rFonts w:ascii="Arial" w:hAnsi="Arial" w:cs="Arial"/>
                <w:sz w:val="22"/>
                <w:szCs w:val="22"/>
              </w:rPr>
              <w:t>court hearings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are usually closed to the public, but may be open </w:t>
            </w:r>
            <w:r w:rsidR="00E602C3">
              <w:rPr>
                <w:rFonts w:ascii="Arial" w:hAnsi="Arial" w:cs="Arial"/>
                <w:sz w:val="22"/>
                <w:szCs w:val="22"/>
              </w:rPr>
              <w:t>to the public if you are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charged with certain serious offenses.</w:t>
            </w: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E34432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Confidentiality of Juvenile Court Records</w:t>
            </w:r>
          </w:p>
        </w:tc>
        <w:tc>
          <w:tcPr>
            <w:tcW w:w="5940" w:type="dxa"/>
          </w:tcPr>
          <w:p w:rsidR="002D31C2" w:rsidRPr="002C600E" w:rsidRDefault="002D31C2" w:rsidP="0017552B">
            <w:pPr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>Juvenile court re</w:t>
            </w:r>
            <w:r w:rsidR="00454CB7">
              <w:rPr>
                <w:rFonts w:ascii="Arial" w:hAnsi="Arial" w:cs="Arial"/>
                <w:sz w:val="22"/>
                <w:szCs w:val="22"/>
              </w:rPr>
              <w:t>cords are usually confidential</w:t>
            </w:r>
            <w:r w:rsidR="006036C1">
              <w:rPr>
                <w:rFonts w:ascii="Arial" w:hAnsi="Arial" w:cs="Arial"/>
                <w:sz w:val="22"/>
                <w:szCs w:val="22"/>
              </w:rPr>
              <w:t>, but</w:t>
            </w:r>
            <w:r w:rsidR="00454CB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E602C3">
              <w:rPr>
                <w:rFonts w:ascii="Arial" w:hAnsi="Arial" w:cs="Arial"/>
                <w:sz w:val="22"/>
                <w:szCs w:val="22"/>
              </w:rPr>
              <w:t>you</w:t>
            </w:r>
            <w:r w:rsidR="00175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02C3">
              <w:rPr>
                <w:rFonts w:ascii="Arial" w:hAnsi="Arial" w:cs="Arial"/>
                <w:sz w:val="22"/>
                <w:szCs w:val="22"/>
              </w:rPr>
              <w:t>are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adjudicat</w:t>
            </w:r>
            <w:r w:rsidR="00454CB7">
              <w:rPr>
                <w:rFonts w:ascii="Arial" w:hAnsi="Arial" w:cs="Arial"/>
                <w:sz w:val="22"/>
                <w:szCs w:val="22"/>
              </w:rPr>
              <w:t xml:space="preserve">ed for certain serious offenses, </w:t>
            </w:r>
            <w:r w:rsidR="00E602C3">
              <w:rPr>
                <w:rFonts w:ascii="Arial" w:hAnsi="Arial" w:cs="Arial"/>
                <w:sz w:val="22"/>
                <w:szCs w:val="22"/>
              </w:rPr>
              <w:t>some parts</w:t>
            </w:r>
            <w:r w:rsidR="00454CB7" w:rsidRPr="002C600E">
              <w:rPr>
                <w:rFonts w:ascii="Arial" w:hAnsi="Arial" w:cs="Arial"/>
                <w:sz w:val="22"/>
                <w:szCs w:val="22"/>
              </w:rPr>
              <w:t xml:space="preserve"> of the record </w:t>
            </w:r>
            <w:r w:rsidR="005904C6">
              <w:rPr>
                <w:rFonts w:ascii="Arial" w:hAnsi="Arial" w:cs="Arial"/>
                <w:sz w:val="22"/>
                <w:szCs w:val="22"/>
              </w:rPr>
              <w:t>may</w:t>
            </w:r>
            <w:r w:rsidR="00454CB7" w:rsidRPr="002C600E">
              <w:rPr>
                <w:rFonts w:ascii="Arial" w:hAnsi="Arial" w:cs="Arial"/>
                <w:sz w:val="22"/>
                <w:szCs w:val="22"/>
              </w:rPr>
              <w:t xml:space="preserve"> be </w:t>
            </w:r>
            <w:r w:rsidR="0017552B">
              <w:rPr>
                <w:rFonts w:ascii="Arial" w:hAnsi="Arial" w:cs="Arial"/>
                <w:sz w:val="22"/>
                <w:szCs w:val="22"/>
              </w:rPr>
              <w:t xml:space="preserve">open to </w:t>
            </w:r>
            <w:r w:rsidR="00454CB7" w:rsidRPr="002C600E">
              <w:rPr>
                <w:rFonts w:ascii="Arial" w:hAnsi="Arial" w:cs="Arial"/>
                <w:sz w:val="22"/>
                <w:szCs w:val="22"/>
              </w:rPr>
              <w:t>the public</w:t>
            </w:r>
            <w:r w:rsidR="00454CB7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1755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C1">
              <w:rPr>
                <w:rFonts w:ascii="Arial" w:hAnsi="Arial" w:cs="Arial"/>
                <w:sz w:val="22"/>
                <w:szCs w:val="22"/>
              </w:rPr>
              <w:t>Also,</w:t>
            </w:r>
            <w:r w:rsidR="00454CB7">
              <w:rPr>
                <w:rFonts w:ascii="Arial" w:hAnsi="Arial" w:cs="Arial"/>
                <w:sz w:val="22"/>
                <w:szCs w:val="22"/>
              </w:rPr>
              <w:t xml:space="preserve"> regardless of the charge, juvenile courts may disclose portions of juvenile records </w:t>
            </w:r>
            <w:r w:rsidR="006036C1">
              <w:rPr>
                <w:rFonts w:ascii="Arial" w:hAnsi="Arial" w:cs="Arial"/>
                <w:sz w:val="22"/>
                <w:szCs w:val="22"/>
              </w:rPr>
              <w:t>(</w:t>
            </w:r>
            <w:r w:rsidR="007F0E5E">
              <w:rPr>
                <w:rFonts w:ascii="Arial" w:hAnsi="Arial" w:cs="Arial"/>
                <w:sz w:val="22"/>
                <w:szCs w:val="22"/>
              </w:rPr>
              <w:t>W</w:t>
            </w:r>
            <w:r w:rsidR="00836937">
              <w:rPr>
                <w:rFonts w:ascii="Arial" w:hAnsi="Arial" w:cs="Arial"/>
                <w:sz w:val="22"/>
                <w:szCs w:val="22"/>
              </w:rPr>
              <w:t xml:space="preserve"> &amp; I Code</w:t>
            </w:r>
            <w:r w:rsidR="006036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36C1">
              <w:rPr>
                <w:sz w:val="22"/>
                <w:szCs w:val="22"/>
              </w:rPr>
              <w:t>§</w:t>
            </w:r>
            <w:r w:rsidR="007F0E5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CB7">
              <w:rPr>
                <w:rFonts w:ascii="Arial" w:hAnsi="Arial" w:cs="Arial"/>
                <w:sz w:val="22"/>
                <w:szCs w:val="22"/>
              </w:rPr>
              <w:t>827</w:t>
            </w:r>
            <w:r w:rsidR="007F0E5E">
              <w:rPr>
                <w:rFonts w:ascii="Arial" w:hAnsi="Arial" w:cs="Arial"/>
                <w:sz w:val="22"/>
                <w:szCs w:val="22"/>
              </w:rPr>
              <w:t>)</w:t>
            </w:r>
            <w:r w:rsidR="00454CB7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:rsidR="00E34432" w:rsidRPr="002C600E" w:rsidRDefault="00E34432" w:rsidP="002D31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68236A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Adult Sentencing</w:t>
            </w:r>
          </w:p>
        </w:tc>
        <w:tc>
          <w:tcPr>
            <w:tcW w:w="5940" w:type="dxa"/>
          </w:tcPr>
          <w:p w:rsidR="00E34432" w:rsidRPr="002C600E" w:rsidRDefault="0017552B" w:rsidP="008510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AB17FF" w:rsidRPr="002C600E">
              <w:rPr>
                <w:rFonts w:ascii="Arial" w:hAnsi="Arial" w:cs="Arial"/>
                <w:sz w:val="22"/>
                <w:szCs w:val="22"/>
              </w:rPr>
              <w:t xml:space="preserve"> juvenile 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record </w:t>
            </w:r>
            <w:r w:rsidR="005904C6">
              <w:rPr>
                <w:rFonts w:ascii="Arial" w:hAnsi="Arial" w:cs="Arial"/>
                <w:sz w:val="22"/>
                <w:szCs w:val="22"/>
              </w:rPr>
              <w:t>may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significantly affect sentencing</w:t>
            </w:r>
            <w:r w:rsidR="00E924AE">
              <w:rPr>
                <w:rFonts w:ascii="Arial" w:hAnsi="Arial" w:cs="Arial"/>
                <w:sz w:val="22"/>
                <w:szCs w:val="22"/>
              </w:rPr>
              <w:t xml:space="preserve"> if you are later convicted as an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adult. </w:t>
            </w:r>
            <w:r>
              <w:rPr>
                <w:rFonts w:ascii="Arial" w:hAnsi="Arial" w:cs="Arial"/>
                <w:sz w:val="22"/>
                <w:szCs w:val="22"/>
              </w:rPr>
              <w:t>Some adjudications for serious offenses may count as a “strike” to increase your sentence under the “3 Strikes</w:t>
            </w:r>
            <w:r w:rsidR="0028230D">
              <w:rPr>
                <w:rFonts w:ascii="Arial" w:hAnsi="Arial" w:cs="Arial"/>
                <w:sz w:val="22"/>
                <w:szCs w:val="22"/>
              </w:rPr>
              <w:t>”</w:t>
            </w:r>
            <w:r>
              <w:rPr>
                <w:rFonts w:ascii="Arial" w:hAnsi="Arial" w:cs="Arial"/>
                <w:sz w:val="22"/>
                <w:szCs w:val="22"/>
              </w:rPr>
              <w:t xml:space="preserve"> law.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68236A" w:rsidP="002D31C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 xml:space="preserve">Registration </w:t>
            </w:r>
          </w:p>
        </w:tc>
        <w:tc>
          <w:tcPr>
            <w:tcW w:w="5940" w:type="dxa"/>
          </w:tcPr>
          <w:p w:rsidR="00E34432" w:rsidRPr="002C600E" w:rsidRDefault="002D31C2" w:rsidP="00E924AE">
            <w:pPr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 xml:space="preserve">Adjudication or admission of certain sexual assault, arson, and gang offenses in juvenile court may result in </w:t>
            </w:r>
            <w:r w:rsidR="00E924AE">
              <w:rPr>
                <w:rFonts w:ascii="Arial" w:hAnsi="Arial" w:cs="Arial"/>
                <w:sz w:val="22"/>
                <w:szCs w:val="22"/>
              </w:rPr>
              <w:t>complicated</w:t>
            </w:r>
            <w:r w:rsidRPr="002C600E">
              <w:rPr>
                <w:rFonts w:ascii="Arial" w:hAnsi="Arial" w:cs="Arial"/>
                <w:sz w:val="22"/>
                <w:szCs w:val="22"/>
              </w:rPr>
              <w:t>, long-lasting registration requirements</w:t>
            </w:r>
            <w:r w:rsidR="007F0E5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2D31C2" w:rsidRPr="002C600E" w:rsidRDefault="002D31C2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E34432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Immigration Status</w:t>
            </w:r>
          </w:p>
        </w:tc>
        <w:tc>
          <w:tcPr>
            <w:tcW w:w="5940" w:type="dxa"/>
          </w:tcPr>
          <w:p w:rsidR="00E34432" w:rsidRPr="002C600E" w:rsidRDefault="00E924AE" w:rsidP="00E924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Your juvenile court case may 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affect </w:t>
            </w: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immigration status. 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E34432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Restitution, Fines, Fees</w:t>
            </w:r>
            <w:r w:rsidR="000C49BF">
              <w:rPr>
                <w:rFonts w:ascii="Arial" w:hAnsi="Arial" w:cs="Arial"/>
                <w:b/>
                <w:sz w:val="22"/>
                <w:szCs w:val="22"/>
              </w:rPr>
              <w:t xml:space="preserve"> and Parental Liability</w:t>
            </w:r>
          </w:p>
        </w:tc>
        <w:tc>
          <w:tcPr>
            <w:tcW w:w="5940" w:type="dxa"/>
          </w:tcPr>
          <w:p w:rsidR="000C49BF" w:rsidRPr="002C600E" w:rsidRDefault="0068236A" w:rsidP="00D24D7C">
            <w:pPr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>You</w:t>
            </w:r>
            <w:r w:rsidR="00D24D7C">
              <w:rPr>
                <w:rFonts w:ascii="Arial" w:hAnsi="Arial" w:cs="Arial"/>
                <w:sz w:val="22"/>
                <w:szCs w:val="22"/>
              </w:rPr>
              <w:t xml:space="preserve"> or your parents</w:t>
            </w:r>
            <w:r w:rsidR="00C1654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may be required to pay </w:t>
            </w:r>
            <w:r w:rsidR="008C18AC">
              <w:rPr>
                <w:rFonts w:ascii="Arial" w:hAnsi="Arial" w:cs="Arial"/>
                <w:sz w:val="22"/>
                <w:szCs w:val="22"/>
              </w:rPr>
              <w:t xml:space="preserve">fines, 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restitution and court costs. </w:t>
            </w:r>
            <w:r w:rsidR="000C49BF" w:rsidRPr="002C600E">
              <w:rPr>
                <w:rFonts w:ascii="Arial" w:hAnsi="Arial" w:cs="Arial"/>
                <w:sz w:val="22"/>
                <w:szCs w:val="22"/>
              </w:rPr>
              <w:t xml:space="preserve">Parents may be assessed fees related to </w:t>
            </w:r>
            <w:r w:rsidR="00290E29">
              <w:rPr>
                <w:rFonts w:ascii="Arial" w:hAnsi="Arial" w:cs="Arial"/>
                <w:sz w:val="22"/>
                <w:szCs w:val="22"/>
              </w:rPr>
              <w:t xml:space="preserve">the costs of detention or placement, </w:t>
            </w:r>
            <w:r w:rsidR="008C18AC">
              <w:rPr>
                <w:rFonts w:ascii="Arial" w:hAnsi="Arial" w:cs="Arial"/>
                <w:sz w:val="22"/>
                <w:szCs w:val="22"/>
              </w:rPr>
              <w:t>attorney fees,</w:t>
            </w:r>
            <w:r w:rsidR="000C49BF" w:rsidRPr="002C600E">
              <w:rPr>
                <w:rFonts w:ascii="Arial" w:hAnsi="Arial" w:cs="Arial"/>
                <w:sz w:val="22"/>
                <w:szCs w:val="22"/>
              </w:rPr>
              <w:t xml:space="preserve"> or for the probation supervision of the child. 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68236A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Driver’s License</w:t>
            </w:r>
          </w:p>
        </w:tc>
        <w:tc>
          <w:tcPr>
            <w:tcW w:w="5940" w:type="dxa"/>
          </w:tcPr>
          <w:p w:rsidR="00E34432" w:rsidRPr="002C600E" w:rsidRDefault="00D24D7C" w:rsidP="00D24D7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Your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driver’s license may be suspended</w:t>
            </w:r>
            <w:r w:rsidR="00290E29">
              <w:rPr>
                <w:rFonts w:ascii="Arial" w:hAnsi="Arial" w:cs="Arial"/>
                <w:sz w:val="22"/>
                <w:szCs w:val="22"/>
              </w:rPr>
              <w:t xml:space="preserve"> or revoked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0E5E">
              <w:rPr>
                <w:rFonts w:ascii="Arial" w:hAnsi="Arial" w:cs="Arial"/>
                <w:sz w:val="22"/>
                <w:szCs w:val="22"/>
              </w:rPr>
              <w:t>upon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adjudication </w:t>
            </w:r>
            <w:r w:rsidR="004A0674">
              <w:rPr>
                <w:rFonts w:ascii="Arial" w:hAnsi="Arial" w:cs="Arial"/>
                <w:sz w:val="22"/>
                <w:szCs w:val="22"/>
              </w:rPr>
              <w:t>for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certain offenses</w:t>
            </w:r>
            <w:r w:rsidR="004A0674">
              <w:rPr>
                <w:rFonts w:ascii="Arial" w:hAnsi="Arial" w:cs="Arial"/>
                <w:sz w:val="22"/>
                <w:szCs w:val="22"/>
              </w:rPr>
              <w:t xml:space="preserve">, or </w:t>
            </w:r>
            <w:r>
              <w:rPr>
                <w:rFonts w:ascii="Arial" w:hAnsi="Arial" w:cs="Arial"/>
                <w:sz w:val="22"/>
                <w:szCs w:val="22"/>
              </w:rPr>
              <w:t xml:space="preserve">your </w:t>
            </w:r>
            <w:r w:rsidR="004A0674">
              <w:rPr>
                <w:rFonts w:ascii="Arial" w:hAnsi="Arial" w:cs="Arial"/>
                <w:sz w:val="22"/>
                <w:szCs w:val="22"/>
              </w:rPr>
              <w:t>ability to obtain a license may be delayed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2E5" w:rsidRPr="002C600E" w:rsidTr="00836937">
        <w:trPr>
          <w:cantSplit/>
        </w:trPr>
        <w:tc>
          <w:tcPr>
            <w:tcW w:w="4338" w:type="dxa"/>
          </w:tcPr>
          <w:p w:rsidR="009B32E5" w:rsidRPr="00132CC0" w:rsidRDefault="00132CC0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132CC0">
              <w:rPr>
                <w:rFonts w:ascii="Arial" w:hAnsi="Arial" w:cs="Arial"/>
                <w:b/>
                <w:sz w:val="22"/>
                <w:szCs w:val="22"/>
              </w:rPr>
              <w:lastRenderedPageBreak/>
              <w:t>Access to School</w:t>
            </w:r>
          </w:p>
        </w:tc>
        <w:tc>
          <w:tcPr>
            <w:tcW w:w="5940" w:type="dxa"/>
          </w:tcPr>
          <w:p w:rsidR="00132CC0" w:rsidRDefault="00132CC0" w:rsidP="00121C5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 certain offense</w:t>
            </w:r>
            <w:r w:rsidR="00D5300D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>, s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chools may be notified about the filing of juvenile petitions, as well as the </w:t>
            </w:r>
            <w:r w:rsidR="00D24D7C">
              <w:rPr>
                <w:rFonts w:ascii="Arial" w:hAnsi="Arial" w:cs="Arial"/>
                <w:sz w:val="22"/>
                <w:szCs w:val="22"/>
              </w:rPr>
              <w:t>outcome of the case</w:t>
            </w:r>
            <w:r w:rsidR="00AB4DBA">
              <w:rPr>
                <w:rFonts w:ascii="Arial" w:hAnsi="Arial" w:cs="Arial"/>
                <w:sz w:val="22"/>
                <w:szCs w:val="22"/>
              </w:rPr>
              <w:t>.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Schools may expel or suspend </w:t>
            </w:r>
            <w:r w:rsidR="00D24D7C">
              <w:rPr>
                <w:rFonts w:ascii="Arial" w:hAnsi="Arial" w:cs="Arial"/>
                <w:sz w:val="22"/>
                <w:szCs w:val="22"/>
              </w:rPr>
              <w:t>you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upon proof that </w:t>
            </w:r>
            <w:r w:rsidR="00D24D7C">
              <w:rPr>
                <w:rFonts w:ascii="Arial" w:hAnsi="Arial" w:cs="Arial"/>
                <w:sz w:val="22"/>
                <w:szCs w:val="22"/>
              </w:rPr>
              <w:t>you</w:t>
            </w:r>
            <w:r>
              <w:rPr>
                <w:rFonts w:ascii="Arial" w:hAnsi="Arial" w:cs="Arial"/>
                <w:sz w:val="22"/>
                <w:szCs w:val="22"/>
              </w:rPr>
              <w:t xml:space="preserve"> committed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certain offenses.</w:t>
            </w:r>
            <w:r>
              <w:rPr>
                <w:rFonts w:ascii="Arial" w:hAnsi="Arial" w:cs="Arial"/>
                <w:sz w:val="22"/>
                <w:szCs w:val="22"/>
              </w:rPr>
              <w:t xml:space="preserve"> Involvement in the juvenile system may disrupt </w:t>
            </w:r>
            <w:r w:rsidR="00D24D7C">
              <w:rPr>
                <w:rFonts w:ascii="Arial" w:hAnsi="Arial" w:cs="Arial"/>
                <w:sz w:val="22"/>
                <w:szCs w:val="22"/>
              </w:rPr>
              <w:t xml:space="preserve">your </w:t>
            </w:r>
            <w:r>
              <w:rPr>
                <w:rFonts w:ascii="Arial" w:hAnsi="Arial" w:cs="Arial"/>
                <w:sz w:val="22"/>
                <w:szCs w:val="22"/>
              </w:rPr>
              <w:t>education and</w:t>
            </w:r>
            <w:r w:rsidR="00D5300D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upon release</w:t>
            </w:r>
            <w:r w:rsidR="00D5300D">
              <w:rPr>
                <w:rFonts w:ascii="Arial" w:hAnsi="Arial" w:cs="Arial"/>
                <w:sz w:val="22"/>
                <w:szCs w:val="22"/>
              </w:rPr>
              <w:t>,</w:t>
            </w:r>
            <w:r w:rsidR="00121C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4092">
              <w:rPr>
                <w:rFonts w:ascii="Arial" w:hAnsi="Arial" w:cs="Arial"/>
                <w:sz w:val="22"/>
                <w:szCs w:val="22"/>
              </w:rPr>
              <w:t xml:space="preserve">there may be attempts to send you to </w:t>
            </w:r>
            <w:r w:rsidR="0086166D"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="00034092">
              <w:rPr>
                <w:rFonts w:ascii="Arial" w:hAnsi="Arial" w:cs="Arial"/>
                <w:sz w:val="22"/>
                <w:szCs w:val="22"/>
              </w:rPr>
              <w:t>alternative school. Y</w:t>
            </w:r>
            <w:r w:rsidR="00121C58">
              <w:rPr>
                <w:rFonts w:ascii="Arial" w:hAnsi="Arial" w:cs="Arial"/>
                <w:sz w:val="22"/>
                <w:szCs w:val="22"/>
              </w:rPr>
              <w:t xml:space="preserve">ou may need help </w:t>
            </w:r>
            <w:r w:rsidR="00034092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121C58">
              <w:rPr>
                <w:rFonts w:ascii="Arial" w:hAnsi="Arial" w:cs="Arial"/>
                <w:sz w:val="22"/>
                <w:szCs w:val="22"/>
              </w:rPr>
              <w:t xml:space="preserve">understanding </w:t>
            </w:r>
            <w:r w:rsidR="00941331">
              <w:rPr>
                <w:rFonts w:ascii="Arial" w:hAnsi="Arial" w:cs="Arial"/>
                <w:sz w:val="22"/>
                <w:szCs w:val="22"/>
              </w:rPr>
              <w:t>your rights to be able to</w:t>
            </w:r>
            <w:r w:rsidR="00121C58">
              <w:rPr>
                <w:rFonts w:ascii="Arial" w:hAnsi="Arial" w:cs="Arial"/>
                <w:sz w:val="22"/>
                <w:szCs w:val="22"/>
              </w:rPr>
              <w:t xml:space="preserve"> return to regular high school.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9B32E5" w:rsidRPr="002C600E" w:rsidRDefault="009B32E5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E34432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Access to Higher Education</w:t>
            </w:r>
            <w:r w:rsidR="007C324C" w:rsidRPr="002C600E">
              <w:rPr>
                <w:rFonts w:ascii="Arial" w:hAnsi="Arial" w:cs="Arial"/>
                <w:b/>
                <w:sz w:val="22"/>
                <w:szCs w:val="22"/>
              </w:rPr>
              <w:t xml:space="preserve"> and Financial Aid</w:t>
            </w:r>
          </w:p>
        </w:tc>
        <w:tc>
          <w:tcPr>
            <w:tcW w:w="5940" w:type="dxa"/>
          </w:tcPr>
          <w:p w:rsidR="00FF3757" w:rsidRDefault="007C324C" w:rsidP="0086166D">
            <w:pPr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>A delinquency adjudication does not need to be reported on many college applications, but colleges often learn of them through the youth’s educational records</w:t>
            </w:r>
            <w:r w:rsidR="0086166D">
              <w:rPr>
                <w:rFonts w:ascii="Arial" w:hAnsi="Arial" w:cs="Arial"/>
                <w:sz w:val="22"/>
                <w:szCs w:val="22"/>
              </w:rPr>
              <w:t xml:space="preserve"> or references</w:t>
            </w:r>
            <w:r w:rsidRPr="002C600E">
              <w:rPr>
                <w:rFonts w:ascii="Arial" w:hAnsi="Arial" w:cs="Arial"/>
                <w:sz w:val="22"/>
                <w:szCs w:val="22"/>
              </w:rPr>
              <w:t>.  Youth who are convicted as adults on drug charges face a 1, 2, or 3-year bar on receiving federal financial aid.</w:t>
            </w:r>
          </w:p>
          <w:p w:rsidR="00B51C8B" w:rsidRPr="002C600E" w:rsidRDefault="00B51C8B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E34432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Carrying a Firearm</w:t>
            </w:r>
          </w:p>
        </w:tc>
        <w:tc>
          <w:tcPr>
            <w:tcW w:w="5940" w:type="dxa"/>
          </w:tcPr>
          <w:p w:rsidR="00E34432" w:rsidRPr="002C600E" w:rsidRDefault="0086166D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</w:t>
            </w:r>
            <w:r w:rsidR="00FF3757" w:rsidRPr="002C600E">
              <w:rPr>
                <w:rFonts w:ascii="Arial" w:hAnsi="Arial" w:cs="Arial"/>
                <w:sz w:val="22"/>
                <w:szCs w:val="22"/>
              </w:rPr>
              <w:t xml:space="preserve"> adjudicated delinquent of certain serious offenses</w:t>
            </w:r>
            <w:r>
              <w:rPr>
                <w:rFonts w:ascii="Arial" w:hAnsi="Arial" w:cs="Arial"/>
                <w:sz w:val="22"/>
                <w:szCs w:val="22"/>
              </w:rPr>
              <w:t xml:space="preserve">, you </w:t>
            </w:r>
            <w:r w:rsidR="007C704F">
              <w:rPr>
                <w:rFonts w:ascii="Arial" w:hAnsi="Arial" w:cs="Arial"/>
                <w:sz w:val="22"/>
                <w:szCs w:val="22"/>
              </w:rPr>
              <w:t>may</w:t>
            </w:r>
            <w:r w:rsidR="00FF3757" w:rsidRPr="002C600E">
              <w:rPr>
                <w:rFonts w:ascii="Arial" w:hAnsi="Arial" w:cs="Arial"/>
                <w:sz w:val="22"/>
                <w:szCs w:val="22"/>
              </w:rPr>
              <w:t xml:space="preserve"> be prevented from carrying a firearm, when </w:t>
            </w:r>
            <w:r w:rsidR="007C704F">
              <w:rPr>
                <w:rFonts w:ascii="Arial" w:hAnsi="Arial" w:cs="Arial"/>
                <w:sz w:val="22"/>
                <w:szCs w:val="22"/>
              </w:rPr>
              <w:t xml:space="preserve">you </w:t>
            </w:r>
            <w:r w:rsidR="00FF3757" w:rsidRPr="002C600E">
              <w:rPr>
                <w:rFonts w:ascii="Arial" w:hAnsi="Arial" w:cs="Arial"/>
                <w:sz w:val="22"/>
                <w:szCs w:val="22"/>
              </w:rPr>
              <w:t xml:space="preserve">otherwise </w:t>
            </w:r>
            <w:r w:rsidR="007C704F">
              <w:rPr>
                <w:rFonts w:ascii="Arial" w:hAnsi="Arial" w:cs="Arial"/>
                <w:sz w:val="22"/>
                <w:szCs w:val="22"/>
              </w:rPr>
              <w:t>would have the right to have one.</w:t>
            </w:r>
            <w:r w:rsidR="00FF3757" w:rsidRPr="002C60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E34432" w:rsidP="00E34432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Voting</w:t>
            </w:r>
          </w:p>
        </w:tc>
        <w:tc>
          <w:tcPr>
            <w:tcW w:w="5940" w:type="dxa"/>
          </w:tcPr>
          <w:p w:rsidR="00FF3757" w:rsidRPr="002C600E" w:rsidRDefault="007C704F" w:rsidP="0072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You can still vote when you turn 18 even if you have a </w:t>
            </w:r>
            <w:r w:rsidR="007C324C" w:rsidRPr="002C600E">
              <w:rPr>
                <w:rFonts w:ascii="Arial" w:hAnsi="Arial" w:cs="Arial"/>
                <w:sz w:val="22"/>
                <w:szCs w:val="22"/>
              </w:rPr>
              <w:t>delinquency adjudication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on your record.</w:t>
            </w:r>
            <w:r w:rsidR="007C324C" w:rsidRPr="002C600E">
              <w:rPr>
                <w:rFonts w:ascii="Arial" w:hAnsi="Arial" w:cs="Arial"/>
                <w:sz w:val="22"/>
                <w:szCs w:val="22"/>
              </w:rPr>
              <w:t xml:space="preserve"> Youth tried as adults</w:t>
            </w:r>
            <w:r w:rsidR="00C1654B">
              <w:rPr>
                <w:rFonts w:ascii="Arial" w:hAnsi="Arial" w:cs="Arial"/>
                <w:sz w:val="22"/>
                <w:szCs w:val="22"/>
              </w:rPr>
              <w:t>, and</w:t>
            </w:r>
            <w:r w:rsidR="007C324C" w:rsidRPr="002C600E">
              <w:rPr>
                <w:rFonts w:ascii="Arial" w:hAnsi="Arial" w:cs="Arial"/>
                <w:sz w:val="22"/>
                <w:szCs w:val="22"/>
              </w:rPr>
              <w:t xml:space="preserve"> who are in prison or on parole supervision</w:t>
            </w:r>
            <w:r w:rsidR="00C1654B">
              <w:rPr>
                <w:rFonts w:ascii="Arial" w:hAnsi="Arial" w:cs="Arial"/>
                <w:sz w:val="22"/>
                <w:szCs w:val="22"/>
              </w:rPr>
              <w:t>,</w:t>
            </w:r>
            <w:r w:rsidR="007C324C" w:rsidRPr="002C600E">
              <w:rPr>
                <w:rFonts w:ascii="Arial" w:hAnsi="Arial" w:cs="Arial"/>
                <w:sz w:val="22"/>
                <w:szCs w:val="22"/>
              </w:rPr>
              <w:t xml:space="preserve"> do not have the right to vote.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68236A" w:rsidP="006823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Military Service</w:t>
            </w:r>
          </w:p>
        </w:tc>
        <w:tc>
          <w:tcPr>
            <w:tcW w:w="5940" w:type="dxa"/>
          </w:tcPr>
          <w:p w:rsidR="00E34432" w:rsidRPr="002C600E" w:rsidRDefault="0068236A" w:rsidP="007200CC">
            <w:pPr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>A</w:t>
            </w:r>
            <w:r w:rsidR="007200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C600E">
              <w:rPr>
                <w:rFonts w:ascii="Arial" w:hAnsi="Arial" w:cs="Arial"/>
                <w:sz w:val="22"/>
                <w:szCs w:val="22"/>
              </w:rPr>
              <w:t>delinquency adjudication affect</w:t>
            </w:r>
            <w:r w:rsidR="00B75CD1" w:rsidRPr="002C600E">
              <w:rPr>
                <w:rFonts w:ascii="Arial" w:hAnsi="Arial" w:cs="Arial"/>
                <w:sz w:val="22"/>
                <w:szCs w:val="22"/>
              </w:rPr>
              <w:t>s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00CC">
              <w:rPr>
                <w:rFonts w:ascii="Arial" w:hAnsi="Arial" w:cs="Arial"/>
                <w:sz w:val="22"/>
                <w:szCs w:val="22"/>
              </w:rPr>
              <w:t>your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ability to enlist in the military</w:t>
            </w:r>
            <w:r w:rsidR="007200CC">
              <w:rPr>
                <w:rFonts w:ascii="Arial" w:hAnsi="Arial" w:cs="Arial"/>
                <w:sz w:val="22"/>
                <w:szCs w:val="22"/>
              </w:rPr>
              <w:t xml:space="preserve">. While you may be able to obtain a waiver, </w:t>
            </w:r>
            <w:r w:rsidR="002C600E">
              <w:rPr>
                <w:rFonts w:ascii="Arial" w:hAnsi="Arial" w:cs="Arial"/>
                <w:sz w:val="22"/>
                <w:szCs w:val="22"/>
              </w:rPr>
              <w:t>certain offenses</w:t>
            </w:r>
            <w:r w:rsidR="009503A3">
              <w:rPr>
                <w:rFonts w:ascii="Arial" w:hAnsi="Arial" w:cs="Arial"/>
                <w:sz w:val="22"/>
                <w:szCs w:val="22"/>
              </w:rPr>
              <w:t xml:space="preserve"> or past behaviors</w:t>
            </w:r>
            <w:r w:rsidR="002C6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00CC">
              <w:rPr>
                <w:rFonts w:ascii="Arial" w:hAnsi="Arial" w:cs="Arial"/>
                <w:sz w:val="22"/>
                <w:szCs w:val="22"/>
              </w:rPr>
              <w:t>may bar you</w:t>
            </w:r>
            <w:r w:rsidR="007C324C" w:rsidRPr="002C600E">
              <w:rPr>
                <w:rFonts w:ascii="Arial" w:hAnsi="Arial" w:cs="Arial"/>
                <w:sz w:val="22"/>
                <w:szCs w:val="22"/>
              </w:rPr>
              <w:t xml:space="preserve"> from </w:t>
            </w:r>
            <w:r w:rsidR="009503A3">
              <w:rPr>
                <w:rFonts w:ascii="Arial" w:hAnsi="Arial" w:cs="Arial"/>
                <w:sz w:val="22"/>
                <w:szCs w:val="22"/>
              </w:rPr>
              <w:t>enlistment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7200CC">
              <w:rPr>
                <w:rFonts w:ascii="Arial" w:hAnsi="Arial" w:cs="Arial"/>
                <w:sz w:val="22"/>
                <w:szCs w:val="22"/>
              </w:rPr>
              <w:t xml:space="preserve"> Each branch of the service has its own rules.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FE1769" w:rsidP="006823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>Employment</w:t>
            </w:r>
          </w:p>
        </w:tc>
        <w:tc>
          <w:tcPr>
            <w:tcW w:w="5940" w:type="dxa"/>
          </w:tcPr>
          <w:p w:rsidR="00E34432" w:rsidRPr="002C600E" w:rsidRDefault="005F262C" w:rsidP="007200C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While most legal restrictions on employment </w:t>
            </w:r>
            <w:r w:rsidR="007200CC">
              <w:rPr>
                <w:rFonts w:ascii="Arial" w:hAnsi="Arial" w:cs="Arial"/>
                <w:sz w:val="22"/>
                <w:szCs w:val="22"/>
              </w:rPr>
              <w:t>apply</w:t>
            </w:r>
            <w:r>
              <w:rPr>
                <w:rFonts w:ascii="Arial" w:hAnsi="Arial" w:cs="Arial"/>
                <w:sz w:val="22"/>
                <w:szCs w:val="22"/>
              </w:rPr>
              <w:t xml:space="preserve"> only to </w:t>
            </w:r>
            <w:r w:rsidR="005904C6">
              <w:rPr>
                <w:rFonts w:ascii="Arial" w:hAnsi="Arial" w:cs="Arial"/>
                <w:sz w:val="22"/>
                <w:szCs w:val="22"/>
              </w:rPr>
              <w:t>juveniles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538">
              <w:rPr>
                <w:rFonts w:ascii="Arial" w:hAnsi="Arial" w:cs="Arial"/>
                <w:sz w:val="22"/>
                <w:szCs w:val="22"/>
              </w:rPr>
              <w:t>convicted</w:t>
            </w:r>
            <w:r>
              <w:rPr>
                <w:rFonts w:ascii="Arial" w:hAnsi="Arial" w:cs="Arial"/>
                <w:sz w:val="22"/>
                <w:szCs w:val="22"/>
              </w:rPr>
              <w:t xml:space="preserve"> as adults,</w:t>
            </w:r>
            <w:r w:rsidR="00724538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ability to obtain employment or acquire licenses for certain professions may be </w:t>
            </w:r>
            <w:r w:rsidR="005103E7">
              <w:rPr>
                <w:rFonts w:ascii="Arial" w:hAnsi="Arial" w:cs="Arial"/>
                <w:sz w:val="22"/>
                <w:szCs w:val="22"/>
              </w:rPr>
              <w:t>hurt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by a delinquency adjudication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because </w:t>
            </w:r>
            <w:r w:rsidR="005103E7">
              <w:rPr>
                <w:rFonts w:ascii="Arial" w:hAnsi="Arial" w:cs="Arial"/>
                <w:sz w:val="22"/>
                <w:szCs w:val="22"/>
              </w:rPr>
              <w:t>employers and others do not understand the difference between adult and juvenile adjudications.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68236A" w:rsidP="006823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Public Benefits</w:t>
            </w:r>
          </w:p>
        </w:tc>
        <w:tc>
          <w:tcPr>
            <w:tcW w:w="5940" w:type="dxa"/>
          </w:tcPr>
          <w:p w:rsidR="00E34432" w:rsidRPr="002C600E" w:rsidRDefault="00820C22" w:rsidP="005103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Most</w:t>
            </w:r>
            <w:r w:rsidR="005103E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restrictions on public benefits pertain to youth </w:t>
            </w:r>
            <w:r w:rsidR="0011717C">
              <w:rPr>
                <w:rFonts w:ascii="Arial" w:hAnsi="Arial" w:cs="Arial"/>
                <w:sz w:val="22"/>
                <w:szCs w:val="22"/>
              </w:rPr>
              <w:t>convicted</w:t>
            </w:r>
            <w:r>
              <w:rPr>
                <w:rFonts w:ascii="Arial" w:hAnsi="Arial" w:cs="Arial"/>
                <w:sz w:val="22"/>
                <w:szCs w:val="22"/>
              </w:rPr>
              <w:t xml:space="preserve"> as adults</w:t>
            </w:r>
            <w:r w:rsidR="009C11FB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B17FF" w:rsidRPr="002C60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C11FB">
              <w:rPr>
                <w:rFonts w:ascii="Arial" w:hAnsi="Arial" w:cs="Arial"/>
                <w:sz w:val="22"/>
                <w:szCs w:val="22"/>
              </w:rPr>
              <w:t>A</w:t>
            </w:r>
            <w:r w:rsidR="00AB17FF" w:rsidRPr="002C600E">
              <w:rPr>
                <w:rFonts w:ascii="Arial" w:hAnsi="Arial" w:cs="Arial"/>
                <w:sz w:val="22"/>
                <w:szCs w:val="22"/>
              </w:rPr>
              <w:t>n adult felony conviction for a drug offense</w:t>
            </w:r>
            <w:r w:rsidR="00C768CC">
              <w:rPr>
                <w:rFonts w:ascii="Arial" w:hAnsi="Arial" w:cs="Arial"/>
                <w:sz w:val="22"/>
                <w:szCs w:val="22"/>
              </w:rPr>
              <w:t xml:space="preserve"> is a bar to receiving CalWORKS, and possibly, </w:t>
            </w:r>
            <w:r w:rsidR="00AB17FF" w:rsidRPr="002C600E">
              <w:rPr>
                <w:rFonts w:ascii="Arial" w:hAnsi="Arial" w:cs="Arial"/>
                <w:sz w:val="22"/>
                <w:szCs w:val="22"/>
              </w:rPr>
              <w:t>General Assistance</w:t>
            </w:r>
            <w:r w:rsidR="0068236A" w:rsidRPr="002C600E">
              <w:rPr>
                <w:rFonts w:ascii="Arial" w:hAnsi="Arial" w:cs="Arial"/>
                <w:sz w:val="22"/>
                <w:szCs w:val="22"/>
              </w:rPr>
              <w:t>.</w:t>
            </w:r>
            <w:r w:rsidR="009C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538">
              <w:rPr>
                <w:rFonts w:ascii="Arial" w:hAnsi="Arial" w:cs="Arial"/>
                <w:sz w:val="22"/>
                <w:szCs w:val="22"/>
              </w:rPr>
              <w:t xml:space="preserve">However, </w:t>
            </w:r>
            <w:r w:rsidR="009C11FB">
              <w:rPr>
                <w:rFonts w:ascii="Arial" w:hAnsi="Arial" w:cs="Arial"/>
                <w:sz w:val="22"/>
                <w:szCs w:val="22"/>
              </w:rPr>
              <w:t>lack of understanding about the difference between juvenile adjudications</w:t>
            </w:r>
            <w:r w:rsidR="00DD07B6">
              <w:rPr>
                <w:rFonts w:ascii="Arial" w:hAnsi="Arial" w:cs="Arial"/>
                <w:sz w:val="22"/>
                <w:szCs w:val="22"/>
              </w:rPr>
              <w:t xml:space="preserve"> and convictions</w:t>
            </w:r>
            <w:r w:rsidR="009C11FB">
              <w:rPr>
                <w:rFonts w:ascii="Arial" w:hAnsi="Arial" w:cs="Arial"/>
                <w:sz w:val="22"/>
                <w:szCs w:val="22"/>
              </w:rPr>
              <w:t xml:space="preserve"> may</w:t>
            </w:r>
            <w:r w:rsidR="00E9610B">
              <w:rPr>
                <w:rFonts w:ascii="Arial" w:hAnsi="Arial" w:cs="Arial"/>
                <w:sz w:val="22"/>
                <w:szCs w:val="22"/>
              </w:rPr>
              <w:t xml:space="preserve"> still</w:t>
            </w:r>
            <w:r w:rsidR="009C11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538">
              <w:rPr>
                <w:rFonts w:ascii="Arial" w:hAnsi="Arial" w:cs="Arial"/>
                <w:sz w:val="22"/>
                <w:szCs w:val="22"/>
              </w:rPr>
              <w:t xml:space="preserve">cause </w:t>
            </w:r>
            <w:r w:rsidR="005103E7">
              <w:rPr>
                <w:rFonts w:ascii="Arial" w:hAnsi="Arial" w:cs="Arial"/>
                <w:sz w:val="22"/>
                <w:szCs w:val="22"/>
              </w:rPr>
              <w:t>you</w:t>
            </w:r>
            <w:r w:rsidR="00724538">
              <w:rPr>
                <w:rFonts w:ascii="Arial" w:hAnsi="Arial" w:cs="Arial"/>
                <w:sz w:val="22"/>
                <w:szCs w:val="22"/>
              </w:rPr>
              <w:t xml:space="preserve"> to experience </w:t>
            </w:r>
            <w:r w:rsidR="009C11FB">
              <w:rPr>
                <w:rFonts w:ascii="Arial" w:hAnsi="Arial" w:cs="Arial"/>
                <w:sz w:val="22"/>
                <w:szCs w:val="22"/>
              </w:rPr>
              <w:t xml:space="preserve">barriers </w:t>
            </w:r>
            <w:r w:rsidR="00E9610B">
              <w:rPr>
                <w:rFonts w:ascii="Arial" w:hAnsi="Arial" w:cs="Arial"/>
                <w:sz w:val="22"/>
                <w:szCs w:val="22"/>
              </w:rPr>
              <w:t>in</w:t>
            </w:r>
            <w:r w:rsidR="009C11FB">
              <w:rPr>
                <w:rFonts w:ascii="Arial" w:hAnsi="Arial" w:cs="Arial"/>
                <w:sz w:val="22"/>
                <w:szCs w:val="22"/>
              </w:rPr>
              <w:t xml:space="preserve"> obtaining public benefits.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32" w:rsidRPr="002C600E" w:rsidTr="00836937">
        <w:trPr>
          <w:cantSplit/>
        </w:trPr>
        <w:tc>
          <w:tcPr>
            <w:tcW w:w="4338" w:type="dxa"/>
          </w:tcPr>
          <w:p w:rsidR="00E34432" w:rsidRPr="002C600E" w:rsidRDefault="0068236A" w:rsidP="006823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Housing</w:t>
            </w:r>
          </w:p>
        </w:tc>
        <w:tc>
          <w:tcPr>
            <w:tcW w:w="5940" w:type="dxa"/>
          </w:tcPr>
          <w:p w:rsidR="00FF3757" w:rsidRPr="002C600E" w:rsidRDefault="00AB17FF" w:rsidP="006600A3">
            <w:pPr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 xml:space="preserve">Involvement in the juvenile justice system may result in </w:t>
            </w:r>
            <w:r w:rsidR="006600A3">
              <w:rPr>
                <w:rFonts w:ascii="Arial" w:hAnsi="Arial" w:cs="Arial"/>
                <w:sz w:val="22"/>
                <w:szCs w:val="22"/>
              </w:rPr>
              <w:t>you or your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family losing housing or housing assistance.  </w:t>
            </w:r>
          </w:p>
          <w:p w:rsidR="00AB17FF" w:rsidRPr="002C600E" w:rsidRDefault="00AB17FF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36A" w:rsidRPr="002C600E" w:rsidTr="00836937">
        <w:trPr>
          <w:cantSplit/>
        </w:trPr>
        <w:tc>
          <w:tcPr>
            <w:tcW w:w="4338" w:type="dxa"/>
          </w:tcPr>
          <w:p w:rsidR="0068236A" w:rsidRPr="002C600E" w:rsidRDefault="0068236A" w:rsidP="006823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Traveling Restrictions</w:t>
            </w:r>
          </w:p>
        </w:tc>
        <w:tc>
          <w:tcPr>
            <w:tcW w:w="5940" w:type="dxa"/>
          </w:tcPr>
          <w:p w:rsidR="0068236A" w:rsidRPr="002C600E" w:rsidRDefault="00FF3757" w:rsidP="006600A3">
            <w:pPr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 xml:space="preserve">Courts may impose </w:t>
            </w:r>
            <w:r w:rsidR="007C324C" w:rsidRPr="002C600E">
              <w:rPr>
                <w:rFonts w:ascii="Arial" w:hAnsi="Arial" w:cs="Arial"/>
                <w:sz w:val="22"/>
                <w:szCs w:val="22"/>
              </w:rPr>
              <w:t xml:space="preserve">probation 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restrictions on travel within or outside of the U.S., and a juvenile </w:t>
            </w:r>
            <w:r w:rsidR="007C324C" w:rsidRPr="002C600E">
              <w:rPr>
                <w:rFonts w:ascii="Arial" w:hAnsi="Arial" w:cs="Arial"/>
                <w:sz w:val="22"/>
                <w:szCs w:val="22"/>
              </w:rPr>
              <w:t>record</w:t>
            </w:r>
            <w:r w:rsidRPr="002C600E">
              <w:rPr>
                <w:rFonts w:ascii="Arial" w:hAnsi="Arial" w:cs="Arial"/>
                <w:sz w:val="22"/>
                <w:szCs w:val="22"/>
              </w:rPr>
              <w:t xml:space="preserve"> may bar entry into some foreign countries. 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8236A" w:rsidRPr="002C600E" w:rsidTr="00836937">
        <w:trPr>
          <w:cantSplit/>
        </w:trPr>
        <w:tc>
          <w:tcPr>
            <w:tcW w:w="4338" w:type="dxa"/>
          </w:tcPr>
          <w:p w:rsidR="0068236A" w:rsidRPr="002C600E" w:rsidRDefault="0068236A" w:rsidP="0068236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2C600E">
              <w:rPr>
                <w:rFonts w:ascii="Arial" w:hAnsi="Arial" w:cs="Arial"/>
                <w:b/>
                <w:sz w:val="22"/>
                <w:szCs w:val="22"/>
              </w:rPr>
              <w:t>Foster Care and Adoptive Parents</w:t>
            </w:r>
          </w:p>
        </w:tc>
        <w:tc>
          <w:tcPr>
            <w:tcW w:w="5940" w:type="dxa"/>
          </w:tcPr>
          <w:p w:rsidR="00FF3757" w:rsidRPr="002C600E" w:rsidRDefault="00AB17FF" w:rsidP="00403F78">
            <w:pPr>
              <w:rPr>
                <w:rFonts w:ascii="Arial" w:hAnsi="Arial" w:cs="Arial"/>
                <w:sz w:val="22"/>
                <w:szCs w:val="22"/>
              </w:rPr>
            </w:pPr>
            <w:r w:rsidRPr="002C600E">
              <w:rPr>
                <w:rFonts w:ascii="Arial" w:hAnsi="Arial" w:cs="Arial"/>
                <w:sz w:val="22"/>
                <w:szCs w:val="22"/>
              </w:rPr>
              <w:t>A record of juvenile adjudications may be a bar to becoming a foster or adoptive parent.</w:t>
            </w:r>
          </w:p>
          <w:p w:rsidR="00FF3757" w:rsidRPr="002C600E" w:rsidRDefault="00FF3757" w:rsidP="00454CB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1C6B" w:rsidRDefault="00161C6B" w:rsidP="00161C6B">
      <w:pPr>
        <w:rPr>
          <w:rFonts w:ascii="Arial" w:hAnsi="Arial" w:cs="Arial"/>
          <w:sz w:val="22"/>
          <w:szCs w:val="22"/>
        </w:rPr>
      </w:pPr>
    </w:p>
    <w:p w:rsidR="00E34432" w:rsidRPr="002C600E" w:rsidRDefault="00E34432" w:rsidP="004B52AC">
      <w:pPr>
        <w:rPr>
          <w:rFonts w:ascii="Arial" w:hAnsi="Arial" w:cs="Arial"/>
          <w:sz w:val="22"/>
          <w:szCs w:val="22"/>
        </w:rPr>
      </w:pPr>
    </w:p>
    <w:sectPr w:rsidR="00E34432" w:rsidRPr="002C600E" w:rsidSect="008D4B7B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0" w:right="1152" w:bottom="360" w:left="1152" w:header="36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F78" w:rsidRDefault="00403F78" w:rsidP="00B75CD1">
      <w:r>
        <w:separator/>
      </w:r>
    </w:p>
  </w:endnote>
  <w:endnote w:type="continuationSeparator" w:id="0">
    <w:p w:rsidR="00403F78" w:rsidRDefault="00403F78" w:rsidP="00B75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78" w:rsidRDefault="00403F78" w:rsidP="00454CB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78" w:rsidRPr="003028DD" w:rsidRDefault="00403F78" w:rsidP="003028DD">
    <w:pPr>
      <w:pStyle w:val="Footer"/>
      <w:jc w:val="center"/>
      <w:rPr>
        <w:rFonts w:ascii="Arial" w:hAnsi="Arial" w:cs="Arial"/>
        <w:color w:val="4F81BD" w:themeColor="accent1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F78" w:rsidRDefault="00403F78" w:rsidP="00B75CD1">
      <w:r>
        <w:separator/>
      </w:r>
    </w:p>
  </w:footnote>
  <w:footnote w:type="continuationSeparator" w:id="0">
    <w:p w:rsidR="00403F78" w:rsidRDefault="00403F78" w:rsidP="00B75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78" w:rsidRDefault="00403F78" w:rsidP="00B75CD1">
    <w:pPr>
      <w:pStyle w:val="Header"/>
      <w:tabs>
        <w:tab w:val="left" w:pos="6300"/>
      </w:tabs>
    </w:pP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F78" w:rsidRDefault="00403F78" w:rsidP="00881BB7">
    <w:pPr>
      <w:pStyle w:val="Header"/>
      <w:jc w:val="right"/>
    </w:pPr>
    <w:r w:rsidRPr="00881BB7">
      <w:rPr>
        <w:noProof/>
        <w:lang w:bidi="ar-SA"/>
      </w:rPr>
      <w:drawing>
        <wp:inline distT="0" distB="0" distL="0" distR="0">
          <wp:extent cx="1143000" cy="688848"/>
          <wp:effectExtent l="19050" t="0" r="0" b="0"/>
          <wp:docPr id="1" name="Picture 1" descr="PJDC logo Aug 200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JDC logo Aug 200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351CE"/>
    <w:multiLevelType w:val="hybridMultilevel"/>
    <w:tmpl w:val="A74C8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F0C5E"/>
    <w:multiLevelType w:val="hybridMultilevel"/>
    <w:tmpl w:val="22FEB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C20B94"/>
    <w:rsid w:val="00005F64"/>
    <w:rsid w:val="00012268"/>
    <w:rsid w:val="0002048B"/>
    <w:rsid w:val="00034092"/>
    <w:rsid w:val="00060A45"/>
    <w:rsid w:val="00082282"/>
    <w:rsid w:val="000930ED"/>
    <w:rsid w:val="000A1164"/>
    <w:rsid w:val="000C49BF"/>
    <w:rsid w:val="00115F95"/>
    <w:rsid w:val="0011717C"/>
    <w:rsid w:val="00121C58"/>
    <w:rsid w:val="00132CC0"/>
    <w:rsid w:val="00147D2D"/>
    <w:rsid w:val="00161C6B"/>
    <w:rsid w:val="0017552B"/>
    <w:rsid w:val="00181663"/>
    <w:rsid w:val="001B2007"/>
    <w:rsid w:val="001C7FA2"/>
    <w:rsid w:val="001E01FF"/>
    <w:rsid w:val="001E57F9"/>
    <w:rsid w:val="00207BA8"/>
    <w:rsid w:val="0028230D"/>
    <w:rsid w:val="00290E29"/>
    <w:rsid w:val="002B6D9B"/>
    <w:rsid w:val="002C2CAD"/>
    <w:rsid w:val="002C600E"/>
    <w:rsid w:val="002D31C2"/>
    <w:rsid w:val="002E3F6B"/>
    <w:rsid w:val="003028DD"/>
    <w:rsid w:val="003B427E"/>
    <w:rsid w:val="003C4A12"/>
    <w:rsid w:val="003D60D9"/>
    <w:rsid w:val="00403F78"/>
    <w:rsid w:val="00454CB7"/>
    <w:rsid w:val="004A0674"/>
    <w:rsid w:val="004B52AC"/>
    <w:rsid w:val="005103E7"/>
    <w:rsid w:val="005427BB"/>
    <w:rsid w:val="0054513F"/>
    <w:rsid w:val="00547BAF"/>
    <w:rsid w:val="005904C6"/>
    <w:rsid w:val="005A41A6"/>
    <w:rsid w:val="005B2192"/>
    <w:rsid w:val="005F262C"/>
    <w:rsid w:val="006036C1"/>
    <w:rsid w:val="006600A3"/>
    <w:rsid w:val="0068236A"/>
    <w:rsid w:val="006935AE"/>
    <w:rsid w:val="00696516"/>
    <w:rsid w:val="006A6314"/>
    <w:rsid w:val="006F4909"/>
    <w:rsid w:val="007200CC"/>
    <w:rsid w:val="007243C0"/>
    <w:rsid w:val="00724538"/>
    <w:rsid w:val="007C324C"/>
    <w:rsid w:val="007C704F"/>
    <w:rsid w:val="007F0E5E"/>
    <w:rsid w:val="00820C22"/>
    <w:rsid w:val="00836937"/>
    <w:rsid w:val="00846B3B"/>
    <w:rsid w:val="008510EC"/>
    <w:rsid w:val="0086166D"/>
    <w:rsid w:val="00881BB7"/>
    <w:rsid w:val="008C18AC"/>
    <w:rsid w:val="008D4B7B"/>
    <w:rsid w:val="00931680"/>
    <w:rsid w:val="00941331"/>
    <w:rsid w:val="009503A3"/>
    <w:rsid w:val="009614F3"/>
    <w:rsid w:val="009674C4"/>
    <w:rsid w:val="009B32E5"/>
    <w:rsid w:val="009C11FB"/>
    <w:rsid w:val="00A51583"/>
    <w:rsid w:val="00A52CCF"/>
    <w:rsid w:val="00AB17FF"/>
    <w:rsid w:val="00AB4DBA"/>
    <w:rsid w:val="00B335D7"/>
    <w:rsid w:val="00B51C8B"/>
    <w:rsid w:val="00B67705"/>
    <w:rsid w:val="00B75CD1"/>
    <w:rsid w:val="00B8387B"/>
    <w:rsid w:val="00BB4F63"/>
    <w:rsid w:val="00BF234D"/>
    <w:rsid w:val="00C1654B"/>
    <w:rsid w:val="00C20B94"/>
    <w:rsid w:val="00C521B9"/>
    <w:rsid w:val="00C768CC"/>
    <w:rsid w:val="00C77911"/>
    <w:rsid w:val="00D0245D"/>
    <w:rsid w:val="00D120A1"/>
    <w:rsid w:val="00D24D7C"/>
    <w:rsid w:val="00D52C43"/>
    <w:rsid w:val="00D5300D"/>
    <w:rsid w:val="00D7360B"/>
    <w:rsid w:val="00D8462F"/>
    <w:rsid w:val="00DB2B5B"/>
    <w:rsid w:val="00DD07B6"/>
    <w:rsid w:val="00E34432"/>
    <w:rsid w:val="00E463D5"/>
    <w:rsid w:val="00E602C3"/>
    <w:rsid w:val="00E924AE"/>
    <w:rsid w:val="00E93E84"/>
    <w:rsid w:val="00E9610B"/>
    <w:rsid w:val="00EC7F04"/>
    <w:rsid w:val="00F56B86"/>
    <w:rsid w:val="00FA0D48"/>
    <w:rsid w:val="00FB0817"/>
    <w:rsid w:val="00FB52D2"/>
    <w:rsid w:val="00FE1769"/>
    <w:rsid w:val="00FF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A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2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C2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2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2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2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C2CAD"/>
    <w:rPr>
      <w:b/>
      <w:bCs/>
    </w:rPr>
  </w:style>
  <w:style w:type="character" w:styleId="Emphasis">
    <w:name w:val="Emphasis"/>
    <w:basedOn w:val="DefaultParagraphFont"/>
    <w:uiPriority w:val="20"/>
    <w:qFormat/>
    <w:rsid w:val="002C2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C2CAD"/>
    <w:rPr>
      <w:szCs w:val="32"/>
    </w:rPr>
  </w:style>
  <w:style w:type="paragraph" w:styleId="ListParagraph">
    <w:name w:val="List Paragraph"/>
    <w:basedOn w:val="Normal"/>
    <w:uiPriority w:val="34"/>
    <w:qFormat/>
    <w:rsid w:val="002C2C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2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C2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CAD"/>
    <w:rPr>
      <w:b/>
      <w:i/>
      <w:sz w:val="24"/>
    </w:rPr>
  </w:style>
  <w:style w:type="character" w:styleId="SubtleEmphasis">
    <w:name w:val="Subtle Emphasis"/>
    <w:uiPriority w:val="19"/>
    <w:qFormat/>
    <w:rsid w:val="002C2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C2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C2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C2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C2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CAD"/>
    <w:pPr>
      <w:outlineLvl w:val="9"/>
    </w:pPr>
  </w:style>
  <w:style w:type="table" w:styleId="TableGrid">
    <w:name w:val="Table Grid"/>
    <w:basedOn w:val="TableNormal"/>
    <w:uiPriority w:val="59"/>
    <w:rsid w:val="00E3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5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CD1"/>
  </w:style>
  <w:style w:type="paragraph" w:styleId="Footer">
    <w:name w:val="footer"/>
    <w:basedOn w:val="Normal"/>
    <w:link w:val="FooterChar"/>
    <w:uiPriority w:val="99"/>
    <w:unhideWhenUsed/>
    <w:rsid w:val="00B75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CD1"/>
  </w:style>
  <w:style w:type="paragraph" w:styleId="BalloonText">
    <w:name w:val="Balloon Text"/>
    <w:basedOn w:val="Normal"/>
    <w:link w:val="BalloonTextChar"/>
    <w:uiPriority w:val="99"/>
    <w:semiHidden/>
    <w:unhideWhenUsed/>
    <w:rsid w:val="00B75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CAD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2C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2C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C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C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C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CA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CA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CA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C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2C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2C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C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C2CA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CA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CA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CA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CA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CA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C2C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2C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C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C2CA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C2CAD"/>
    <w:rPr>
      <w:b/>
      <w:bCs/>
    </w:rPr>
  </w:style>
  <w:style w:type="character" w:styleId="Emphasis">
    <w:name w:val="Emphasis"/>
    <w:basedOn w:val="DefaultParagraphFont"/>
    <w:uiPriority w:val="20"/>
    <w:qFormat/>
    <w:rsid w:val="002C2CA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C2CAD"/>
    <w:rPr>
      <w:szCs w:val="32"/>
    </w:rPr>
  </w:style>
  <w:style w:type="paragraph" w:styleId="ListParagraph">
    <w:name w:val="List Paragraph"/>
    <w:basedOn w:val="Normal"/>
    <w:uiPriority w:val="34"/>
    <w:qFormat/>
    <w:rsid w:val="002C2C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C2CA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C2CA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CA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2CAD"/>
    <w:rPr>
      <w:b/>
      <w:i/>
      <w:sz w:val="24"/>
    </w:rPr>
  </w:style>
  <w:style w:type="character" w:styleId="SubtleEmphasis">
    <w:name w:val="Subtle Emphasis"/>
    <w:uiPriority w:val="19"/>
    <w:qFormat/>
    <w:rsid w:val="002C2CA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C2CA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C2CA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C2CA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C2CA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CAD"/>
    <w:pPr>
      <w:outlineLvl w:val="9"/>
    </w:pPr>
  </w:style>
  <w:style w:type="table" w:styleId="TableGrid">
    <w:name w:val="Table Grid"/>
    <w:basedOn w:val="TableNormal"/>
    <w:uiPriority w:val="59"/>
    <w:rsid w:val="00E344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75C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5CD1"/>
  </w:style>
  <w:style w:type="paragraph" w:styleId="Footer">
    <w:name w:val="footer"/>
    <w:basedOn w:val="Normal"/>
    <w:link w:val="FooterChar"/>
    <w:uiPriority w:val="99"/>
    <w:unhideWhenUsed/>
    <w:rsid w:val="00B75C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CD1"/>
  </w:style>
  <w:style w:type="paragraph" w:styleId="BalloonText">
    <w:name w:val="Balloon Text"/>
    <w:basedOn w:val="Normal"/>
    <w:link w:val="BalloonTextChar"/>
    <w:uiPriority w:val="99"/>
    <w:semiHidden/>
    <w:unhideWhenUsed/>
    <w:rsid w:val="00B75C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C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76C5A6-6251-4D01-B89C-43124B82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Corene</dc:creator>
  <cp:lastModifiedBy>Mamie Yee</cp:lastModifiedBy>
  <cp:revision>3</cp:revision>
  <cp:lastPrinted>2011-12-14T18:28:00Z</cp:lastPrinted>
  <dcterms:created xsi:type="dcterms:W3CDTF">2012-08-17T23:17:00Z</dcterms:created>
  <dcterms:modified xsi:type="dcterms:W3CDTF">2012-08-17T23:17:00Z</dcterms:modified>
</cp:coreProperties>
</file>